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exact"/>
        <w:jc w:val="center"/>
        <w:outlineLvl w:val="0"/>
        <w:rPr>
          <w:rFonts w:hint="eastAsia" w:ascii="微软雅黑" w:hAnsi="微软雅黑" w:eastAsia="宋体" w:cs="宋体"/>
          <w:b/>
          <w:bCs/>
          <w:kern w:val="36"/>
          <w:sz w:val="44"/>
          <w:szCs w:val="44"/>
        </w:rPr>
      </w:pPr>
    </w:p>
    <w:p>
      <w:pPr>
        <w:widowControl/>
        <w:shd w:val="clear" w:color="auto" w:fill="FFFFFF"/>
        <w:jc w:val="center"/>
        <w:outlineLvl w:val="0"/>
        <w:rPr>
          <w:rFonts w:hint="eastAsia" w:ascii="微软雅黑" w:hAnsi="微软雅黑" w:eastAsia="宋体" w:cs="宋体"/>
          <w:b/>
          <w:bCs/>
          <w:kern w:val="36"/>
          <w:sz w:val="44"/>
          <w:szCs w:val="44"/>
          <w:lang w:val="en-US" w:eastAsia="zh-CN"/>
        </w:rPr>
      </w:pPr>
      <w:r>
        <w:rPr>
          <w:rFonts w:ascii="微软雅黑" w:hAnsi="微软雅黑" w:eastAsia="宋体" w:cs="宋体"/>
          <w:b/>
          <w:bCs/>
          <w:kern w:val="36"/>
          <w:sz w:val="44"/>
          <w:szCs w:val="44"/>
        </w:rPr>
        <w:t>国家级非物质文化遗产</w:t>
      </w:r>
      <w:r>
        <w:rPr>
          <w:rFonts w:hint="eastAsia" w:ascii="微软雅黑" w:hAnsi="微软雅黑" w:eastAsia="宋体" w:cs="宋体"/>
          <w:b/>
          <w:bCs/>
          <w:kern w:val="36"/>
          <w:sz w:val="44"/>
          <w:szCs w:val="44"/>
          <w:lang w:val="en-US" w:eastAsia="zh-CN"/>
        </w:rPr>
        <w:t>名录</w:t>
      </w:r>
      <w:bookmarkStart w:id="0" w:name="_GoBack"/>
      <w:bookmarkEnd w:id="0"/>
    </w:p>
    <w:p>
      <w:pPr>
        <w:widowControl/>
        <w:shd w:val="clear" w:color="auto" w:fill="FFFFFF"/>
        <w:spacing w:line="240" w:lineRule="exact"/>
        <w:jc w:val="center"/>
        <w:outlineLvl w:val="0"/>
        <w:rPr>
          <w:rFonts w:hint="eastAsia" w:ascii="微软雅黑" w:hAnsi="微软雅黑" w:eastAsia="宋体" w:cs="宋体"/>
          <w:b/>
          <w:bCs/>
          <w:kern w:val="36"/>
          <w:sz w:val="44"/>
          <w:szCs w:val="44"/>
        </w:rPr>
      </w:pPr>
    </w:p>
    <w:tbl>
      <w:tblPr>
        <w:tblStyle w:val="4"/>
        <w:tblW w:w="1256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851"/>
        <w:gridCol w:w="5245"/>
        <w:gridCol w:w="4252"/>
        <w:gridCol w:w="14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4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4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编号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4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4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申报地区</w:t>
            </w:r>
          </w:p>
          <w:p>
            <w:pPr>
              <w:widowControl/>
              <w:spacing w:after="75" w:line="4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或单位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4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一、民间文学（计2项，其中第一批0项，第二批1项，第三批1项）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Ⅰ—1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桐城歌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安庆市桐城市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二、传统音乐（计8项，其中第一批2项，第二批4项，第三批2项）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Ⅱ—1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当涂民歌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马鞍山市当涂县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Ⅱ—2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巢湖民歌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巢湖市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Ⅱ—3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五河民歌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蚌埠市五河县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Ⅱ—4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徽州民歌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Ⅱ—5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大别山民歌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Ⅱ—6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道教音乐</w:t>
            </w:r>
          </w:p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（齐云山道场音乐）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黄山市休宁县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Ⅱ—7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凤阳民歌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第三批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Ⅱ—8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砀山唢呐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宿州市砀山县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第三批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5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三、传统舞蹈（计5项，其中第一批1项，第二批3项，第三批1项）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Ⅲ—1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花鼓灯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蚌埠市、淮南市凤台县、阜阳市颍上县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Ⅲ—2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火老虎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淮南市凤台县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Ⅲ—3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灯舞（东至花灯舞）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池州市东至县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Ⅲ—4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傩舞（祁门傩舞）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黄山市祁门县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Ⅲ—4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无为鱼灯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巢湖市无为县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第三批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25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四、传统戏剧（16项，其中第一批8项，第二批4项.第三批4项）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Ⅳ—1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徽剧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安徽省徽剧团、黄山市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Ⅳ—2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黄梅戏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Ⅳ—2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黄梅戏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安徽省黄梅戏剧院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第三批</w:t>
            </w:r>
          </w:p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扩展项目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Ⅳ—3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庐剧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合肥市、六安市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Ⅳ—3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庐剧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巢湖市和县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第三批</w:t>
            </w:r>
          </w:p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扩展项目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Ⅳ—4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泗州戏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宿州市、蚌埠市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Ⅳ—5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青阳腔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池州市青阳县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Ⅳ—6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岳西高腔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安庆市岳西县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Ⅳ—7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徽州目连戏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Ⅳ—8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贵池傩戏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Ⅳ—9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文南词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安庆市宿松县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Ⅳ—10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坠子戏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Ⅳ—11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花鼓戏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宿州市、淮北市、宣城市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Ⅳ—12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二夹弦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Ⅳ—13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嗨子戏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阜阳市阜南县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第三批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Ⅳ—13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淮北梆子戏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阜阳市、宿州市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第三批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五、曲艺（计2项，其中第一批1项，第二批0项，第三批1项）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Ⅴ—1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凤阳花鼓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滁州市凤阳县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Ⅴ—2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渔鼓道情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宿州市萧县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第三批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六、传统体育、游艺与杂技（计2项，其中第一批0项，第二批1项，第三批1项）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Ⅵ—1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马戏（墉桥马戏）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宿州市埇桥区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Ⅵ—2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华佗五禽戏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第三批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25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七、传统美术（计6项，其中第一批0项，第二批4项，第三批2项）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Ⅶ—1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盆景技艺（徽派盆景技艺）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黄山市歙县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Ⅶ—2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阜阳剪纸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Ⅶ—3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挑花（望江挑花）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安庆市望江县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Ⅶ—4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竹编（舒席）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六安市舒城县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Ⅶ—5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黄岗柳编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阜阳市阜南县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第三批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Ⅶ—6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霍邱柳编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六安市霍邱县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第三批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八、传统技艺（计14项，其中第一批7项，第二批7项，第三批0项）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Ⅷ—1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界首彩陶烧制技艺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阜阳市界首市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Ⅷ—2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芜湖铁画锻制技艺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Ⅷ—3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万安罗盘制作技艺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黄山市休宁县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Ⅷ—4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宣纸制作技艺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宣城市泾县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Ⅷ—5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徽墨制作技艺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宣城市绩溪县，黄山市歙县、屯溪区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Ⅷ—6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歙砚制作技艺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黄山市歙县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Ⅷ—7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徽州三雕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Ⅷ—8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漆器髹饰技艺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黄山市屯溪区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Ⅷ—9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纸笺加工技艺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巢湖市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Ⅷ—10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红茶制作技艺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黄山市祁门县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Ⅷ—11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宣笔制作技艺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Ⅷ—12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绿茶制作技艺（黄山毛峰、太平猴魁、六安瓜片）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黄山市徽州区、黄山区、六安市裕安区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Ⅷ—13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徽派传统民居营造技艺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Ⅷ—14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桑皮纸制作技艺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安庆市潜山县、岳西县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九、传统医药（计1项，其中第一、二批0项，第三批1项）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Ⅸ—1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张一贴内科疗法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第三批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十、民俗（计5项，其中第一批0项，第二批4项，第三批1项）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Ⅹ—1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珠算（程大位珠算法、珠算文化）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黄山市屯溪区、中国珠算心算协会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Ⅹ—2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界首书会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阜阳市界首市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Ⅹ—3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抬阁（肘阁抬阁）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六安市寿县、阜阳市临泉县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Ⅹ—4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肥东洋蛇灯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合肥市肥东县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Ⅹ—5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九华山庙会</w:t>
            </w:r>
          </w:p>
        </w:tc>
        <w:tc>
          <w:tcPr>
            <w:tcW w:w="4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池州市九华山风景区</w:t>
            </w:r>
          </w:p>
        </w:tc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第三批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18"/>
    <w:rsid w:val="00241869"/>
    <w:rsid w:val="008869F3"/>
    <w:rsid w:val="00CD1218"/>
    <w:rsid w:val="00DC133B"/>
    <w:rsid w:val="00F96477"/>
    <w:rsid w:val="5DED287D"/>
    <w:rsid w:val="70BE5EFD"/>
    <w:rsid w:val="7C15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B86F6E-F957-4B8A-9A5E-2CA1AF0983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4</Pages>
  <Words>288</Words>
  <Characters>1647</Characters>
  <Lines>13</Lines>
  <Paragraphs>3</Paragraphs>
  <TotalTime>10</TotalTime>
  <ScaleCrop>false</ScaleCrop>
  <LinksUpToDate>false</LinksUpToDate>
  <CharactersWithSpaces>1932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2022-03-10T01:23:00Z</dcterms:created>
  <dc:creator>Micorosoft</dc:creator>
  <cp:lastModifiedBy>吴晗华</cp:lastModifiedBy>
  <dcterms:modified xsi:type="dcterms:W3CDTF">2022-03-10T02:48:44Z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DBF3CB5A5F1A4CAB8FBBA31DC9039E86</vt:lpwstr>
  </property>
</Properties>
</file>